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568F" w14:textId="3E6137E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811BA3">
        <w:rPr>
          <w:rFonts w:ascii="Arial" w:eastAsia="SimSun" w:hAnsi="Arial"/>
          <w:b/>
          <w:i/>
          <w:noProof/>
          <w:color w:val="auto"/>
          <w:sz w:val="28"/>
          <w:lang w:eastAsia="en-US"/>
        </w:rPr>
        <w:t>6890</w:t>
      </w:r>
    </w:p>
    <w:p w14:paraId="5E606F3C" w14:textId="2E4406E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811BA3">
        <w:rPr>
          <w:rFonts w:ascii="Arial" w:hAnsi="Arial" w:cs="Arial"/>
          <w:b/>
          <w:bCs/>
          <w:color w:val="0000FF"/>
        </w:rPr>
        <w:t>5725r03</w:t>
      </w:r>
      <w:r w:rsidR="003244C5" w:rsidRPr="00E879AF">
        <w:rPr>
          <w:rFonts w:ascii="Arial" w:hAnsi="Arial" w:cs="Arial"/>
          <w:b/>
          <w:bCs/>
          <w:color w:val="0000FF"/>
        </w:rPr>
        <w:t>)</w:t>
      </w:r>
    </w:p>
    <w:p w14:paraId="34982EFC" w14:textId="77777777" w:rsidR="00A24F28" w:rsidRPr="00927C1B" w:rsidRDefault="00A24F28" w:rsidP="00A24F28">
      <w:pPr>
        <w:rPr>
          <w:rFonts w:ascii="Arial" w:hAnsi="Arial" w:cs="Arial"/>
        </w:rPr>
      </w:pPr>
    </w:p>
    <w:p w14:paraId="4D4F3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595B83" w14:textId="28A436E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7852">
        <w:rPr>
          <w:rFonts w:ascii="Arial" w:hAnsi="Arial" w:cs="Arial"/>
          <w:b/>
        </w:rPr>
        <w:t>Clarification on 5G ProSe Capability and the PCF</w:t>
      </w:r>
    </w:p>
    <w:p w14:paraId="4618948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077E53" w14:textId="497B2A2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A50">
        <w:rPr>
          <w:rFonts w:ascii="Arial" w:hAnsi="Arial" w:cs="Arial"/>
          <w:b/>
        </w:rPr>
        <w:t>8.8</w:t>
      </w:r>
    </w:p>
    <w:p w14:paraId="12860A3A" w14:textId="31C9CCC7" w:rsidR="00A24F28" w:rsidRPr="00927C1B" w:rsidRDefault="00A24F28" w:rsidP="00A24F28">
      <w:pPr>
        <w:ind w:left="2127" w:hanging="2127"/>
        <w:rPr>
          <w:rFonts w:ascii="Arial" w:hAnsi="Arial" w:cs="Arial"/>
          <w:b/>
        </w:rPr>
      </w:pPr>
      <w:r w:rsidRPr="00726D74">
        <w:rPr>
          <w:rFonts w:ascii="Arial" w:hAnsi="Arial" w:cs="Arial"/>
          <w:b/>
        </w:rPr>
        <w:t>Work Item / Release:</w:t>
      </w:r>
      <w:r w:rsidRPr="00726D74">
        <w:rPr>
          <w:rFonts w:ascii="Arial" w:hAnsi="Arial" w:cs="Arial"/>
          <w:b/>
        </w:rPr>
        <w:tab/>
      </w:r>
      <w:r w:rsidR="00726D74" w:rsidRPr="00726D74">
        <w:rPr>
          <w:rFonts w:ascii="Arial" w:hAnsi="Arial" w:cs="Arial"/>
          <w:b/>
        </w:rPr>
        <w:t>5G_ProSe</w:t>
      </w:r>
      <w:r w:rsidR="00462B3D" w:rsidRPr="00726D74">
        <w:rPr>
          <w:rFonts w:ascii="Arial" w:hAnsi="Arial" w:cs="Arial"/>
          <w:b/>
        </w:rPr>
        <w:t xml:space="preserve"> / Rel-17</w:t>
      </w:r>
    </w:p>
    <w:p w14:paraId="3B42FEE7" w14:textId="42AED8BB" w:rsidR="00EF48DB" w:rsidRPr="00927C1B" w:rsidRDefault="00A24F28" w:rsidP="00EC53AC">
      <w:pPr>
        <w:jc w:val="both"/>
        <w:rPr>
          <w:rFonts w:ascii="Arial" w:hAnsi="Arial" w:cs="Arial"/>
          <w:i/>
        </w:rPr>
      </w:pPr>
      <w:r w:rsidRPr="00927C1B">
        <w:rPr>
          <w:rFonts w:ascii="Arial" w:hAnsi="Arial" w:cs="Arial"/>
          <w:i/>
        </w:rPr>
        <w:t>Abstract:</w:t>
      </w:r>
      <w:r w:rsidR="006A3AB0">
        <w:rPr>
          <w:rFonts w:ascii="Arial" w:hAnsi="Arial" w:cs="Arial"/>
          <w:i/>
        </w:rPr>
        <w:t xml:space="preserve"> </w:t>
      </w:r>
      <w:r w:rsidR="000F45BA">
        <w:rPr>
          <w:rFonts w:ascii="Arial" w:hAnsi="Arial" w:cs="Arial"/>
          <w:i/>
        </w:rPr>
        <w:t xml:space="preserve">Clarifications on 5G ProSe capabilities and </w:t>
      </w:r>
      <w:r w:rsidR="000F45BA" w:rsidRPr="000F45BA">
        <w:rPr>
          <w:rFonts w:ascii="Arial" w:hAnsi="Arial" w:cs="Arial"/>
          <w:i/>
        </w:rPr>
        <w:t>5G ProSe Policy Provisioning Request</w:t>
      </w:r>
      <w:r w:rsidR="000F45BA">
        <w:rPr>
          <w:rFonts w:ascii="Arial" w:hAnsi="Arial" w:cs="Arial"/>
          <w:i/>
        </w:rPr>
        <w:t xml:space="preserve"> which are taken into account when providing policy to the UE and policy provisioning procedure clarifications.</w:t>
      </w:r>
    </w:p>
    <w:p w14:paraId="1439C7BA" w14:textId="77777777" w:rsidR="00A93620" w:rsidRPr="00927C1B" w:rsidRDefault="00B3593E" w:rsidP="00B3593E">
      <w:pPr>
        <w:pStyle w:val="Heading1"/>
      </w:pPr>
      <w:r w:rsidRPr="006A3AB0">
        <w:t xml:space="preserve">1. </w:t>
      </w:r>
      <w:r w:rsidR="00305F20" w:rsidRPr="006A3AB0">
        <w:t>Introduction</w:t>
      </w:r>
      <w:r w:rsidR="00BE6AFC" w:rsidRPr="006A3AB0">
        <w:t>/Discussion</w:t>
      </w:r>
    </w:p>
    <w:p w14:paraId="78D445D2" w14:textId="166D8884" w:rsidR="00C27852" w:rsidRDefault="00C27852" w:rsidP="008754B1">
      <w:pPr>
        <w:jc w:val="both"/>
        <w:rPr>
          <w:lang w:eastAsia="zh-CN"/>
        </w:rPr>
      </w:pPr>
      <w:r>
        <w:rPr>
          <w:lang w:eastAsia="zh-CN"/>
        </w:rPr>
        <w:t xml:space="preserve">According to clause 6.6.2, the </w:t>
      </w:r>
      <w:r w:rsidR="00885D45">
        <w:rPr>
          <w:lang w:eastAsia="zh-CN"/>
        </w:rPr>
        <w:t>“</w:t>
      </w:r>
      <w:r>
        <w:rPr>
          <w:lang w:eastAsia="zh-CN"/>
        </w:rPr>
        <w:t>5G ProSe Capability</w:t>
      </w:r>
      <w:r w:rsidR="00885D45">
        <w:rPr>
          <w:lang w:eastAsia="zh-CN"/>
        </w:rPr>
        <w:t>”</w:t>
      </w:r>
      <w:r>
        <w:rPr>
          <w:lang w:eastAsia="zh-CN"/>
        </w:rPr>
        <w:t xml:space="preserve"> includes the following capabilities:</w:t>
      </w:r>
    </w:p>
    <w:p w14:paraId="5ABCBD32" w14:textId="5E7E1826" w:rsidR="00C27852" w:rsidRDefault="00C27852" w:rsidP="00C27852">
      <w:pPr>
        <w:pStyle w:val="B1"/>
      </w:pPr>
      <w:r>
        <w:t>-</w:t>
      </w:r>
      <w:r>
        <w:tab/>
        <w:t>5G</w:t>
      </w:r>
      <w:r w:rsidRPr="0093004C">
        <w:t xml:space="preserve"> ProSe Direct Discovery,</w:t>
      </w:r>
    </w:p>
    <w:p w14:paraId="126AB04F" w14:textId="2671400D" w:rsidR="00C27852" w:rsidRDefault="00C27852" w:rsidP="00C27852">
      <w:pPr>
        <w:pStyle w:val="B1"/>
      </w:pPr>
      <w:r>
        <w:t>-</w:t>
      </w:r>
      <w:r>
        <w:tab/>
        <w:t>5G</w:t>
      </w:r>
      <w:r w:rsidRPr="0093004C">
        <w:t xml:space="preserve"> ProSe Direct Communication,</w:t>
      </w:r>
    </w:p>
    <w:p w14:paraId="23F10235" w14:textId="61B2E8D2" w:rsidR="00C27852" w:rsidRDefault="00C27852" w:rsidP="00C27852">
      <w:pPr>
        <w:pStyle w:val="B1"/>
      </w:pPr>
      <w:r>
        <w:t>-</w:t>
      </w:r>
      <w:r>
        <w:tab/>
        <w:t>5G</w:t>
      </w:r>
      <w:r w:rsidRPr="0093004C">
        <w:t xml:space="preserve"> ProSe</w:t>
      </w:r>
      <w:r w:rsidRPr="00343022">
        <w:rPr>
          <w:rFonts w:eastAsia="SimSun" w:hint="eastAsia"/>
          <w:lang w:eastAsia="zh-CN"/>
        </w:rPr>
        <w:t xml:space="preserve"> </w:t>
      </w:r>
      <w:r w:rsidRPr="00D41149">
        <w:rPr>
          <w:rFonts w:eastAsia="SimSun" w:hint="eastAsia"/>
          <w:lang w:eastAsia="zh-CN"/>
        </w:rPr>
        <w:t>Layer-2</w:t>
      </w:r>
      <w:r w:rsidRPr="0093004C">
        <w:t xml:space="preserve"> UE-to-Network Relay</w:t>
      </w:r>
      <w:r>
        <w:t>,</w:t>
      </w:r>
    </w:p>
    <w:p w14:paraId="29F0D85C" w14:textId="279A9FAD" w:rsidR="00C27852" w:rsidRDefault="00C27852" w:rsidP="00C27852">
      <w:pPr>
        <w:pStyle w:val="B1"/>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UE-to-Network Relay</w:t>
      </w:r>
      <w:r w:rsidRPr="0093004C">
        <w:t>,</w:t>
      </w:r>
    </w:p>
    <w:p w14:paraId="786C006A" w14:textId="71EC6C16" w:rsidR="00C27852" w:rsidRDefault="00C27852" w:rsidP="00C27852">
      <w:pPr>
        <w:pStyle w:val="B1"/>
      </w:pPr>
      <w:r>
        <w:t>-</w:t>
      </w:r>
      <w:r>
        <w:tab/>
        <w:t>5G ProSe</w:t>
      </w:r>
      <w:r w:rsidRPr="0093004C">
        <w:t xml:space="preserve"> </w:t>
      </w:r>
      <w:r w:rsidRPr="00D41149">
        <w:rPr>
          <w:rFonts w:eastAsia="SimSun" w:hint="eastAsia"/>
          <w:lang w:eastAsia="zh-CN"/>
        </w:rPr>
        <w:t>Layer-2</w:t>
      </w:r>
      <w:r>
        <w:rPr>
          <w:rFonts w:eastAsia="SimSun"/>
          <w:lang w:eastAsia="zh-CN"/>
        </w:rPr>
        <w:t xml:space="preserve"> </w:t>
      </w:r>
      <w:r w:rsidRPr="0093004C">
        <w:t>Remote UE</w:t>
      </w:r>
      <w:r>
        <w:t>,</w:t>
      </w:r>
    </w:p>
    <w:p w14:paraId="3CC7C825" w14:textId="15FB89B2" w:rsidR="00C27852" w:rsidRDefault="00C27852" w:rsidP="00C27852">
      <w:pPr>
        <w:pStyle w:val="B1"/>
        <w:rPr>
          <w:lang w:eastAsia="zh-CN"/>
        </w:rPr>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Remote UE</w:t>
      </w:r>
      <w:r w:rsidR="007E142B">
        <w:rPr>
          <w:rFonts w:eastAsia="SimSun"/>
          <w:lang w:eastAsia="zh-CN"/>
        </w:rPr>
        <w:t>.</w:t>
      </w:r>
    </w:p>
    <w:p w14:paraId="07AFDBF4" w14:textId="6A6FA967" w:rsidR="00DF0A26" w:rsidRDefault="00C27852" w:rsidP="008754B1">
      <w:pPr>
        <w:jc w:val="both"/>
        <w:rPr>
          <w:lang w:eastAsia="zh-CN"/>
        </w:rPr>
      </w:pPr>
      <w:r>
        <w:rPr>
          <w:lang w:eastAsia="zh-CN"/>
        </w:rPr>
        <w:t xml:space="preserve">The </w:t>
      </w:r>
      <w:r w:rsidR="00885D45">
        <w:rPr>
          <w:lang w:eastAsia="zh-CN"/>
        </w:rPr>
        <w:t>“</w:t>
      </w:r>
      <w:r>
        <w:rPr>
          <w:lang w:eastAsia="zh-CN"/>
        </w:rPr>
        <w:t>5G ProSe Capability</w:t>
      </w:r>
      <w:r w:rsidR="00885D45">
        <w:rPr>
          <w:lang w:eastAsia="zh-CN"/>
        </w:rPr>
        <w:t>”</w:t>
      </w:r>
      <w:r>
        <w:rPr>
          <w:lang w:eastAsia="zh-CN"/>
        </w:rPr>
        <w:t xml:space="preserve"> is provided to the AMF during the Registration procedure and forwarded to the PCF</w:t>
      </w:r>
      <w:r w:rsidR="00C636C8">
        <w:rPr>
          <w:lang w:eastAsia="zh-CN"/>
        </w:rPr>
        <w:t xml:space="preserve"> using </w:t>
      </w:r>
      <w:r w:rsidR="00C636C8" w:rsidRPr="00C636C8">
        <w:rPr>
          <w:lang w:eastAsia="zh-CN"/>
        </w:rPr>
        <w:t>Npcf_UEPolicyControl_Create</w:t>
      </w:r>
      <w:r w:rsidR="00C636C8">
        <w:rPr>
          <w:lang w:eastAsia="zh-CN"/>
        </w:rPr>
        <w:t>.</w:t>
      </w:r>
    </w:p>
    <w:p w14:paraId="5C4B9DAF" w14:textId="76863793" w:rsidR="00237FE1" w:rsidRDefault="00C636C8" w:rsidP="00237FE1">
      <w:pPr>
        <w:jc w:val="both"/>
        <w:rPr>
          <w:lang w:eastAsia="zh-CN"/>
        </w:rPr>
      </w:pPr>
      <w:r>
        <w:rPr>
          <w:lang w:eastAsia="zh-CN"/>
        </w:rPr>
        <w:t>Clause 4.3.1 also l</w:t>
      </w:r>
      <w:r w:rsidR="00237FE1">
        <w:rPr>
          <w:lang w:eastAsia="zh-CN"/>
        </w:rPr>
        <w:t xml:space="preserve">ists the following capabilities that are provided to the AMF in the </w:t>
      </w:r>
      <w:r w:rsidR="00237FE1" w:rsidRPr="0093004C">
        <w:rPr>
          <w:lang w:eastAsia="zh-CN"/>
        </w:rPr>
        <w:t xml:space="preserve">5G ProSe Policy Provisioning Request in UE Policy Container for Registration Request or </w:t>
      </w:r>
      <w:r w:rsidR="00237FE1">
        <w:rPr>
          <w:lang w:eastAsia="zh-CN"/>
        </w:rPr>
        <w:t xml:space="preserve">during the </w:t>
      </w:r>
      <w:r w:rsidR="00237FE1" w:rsidRPr="0093004C">
        <w:rPr>
          <w:lang w:eastAsia="zh-CN"/>
        </w:rPr>
        <w:t>UE triggered 5G ProSe Policy provisioning</w:t>
      </w:r>
      <w:r w:rsidR="00237FE1">
        <w:rPr>
          <w:lang w:eastAsia="zh-CN"/>
        </w:rPr>
        <w:t>, according to clauses 4.3.1 and clause .6.2.2:</w:t>
      </w:r>
    </w:p>
    <w:p w14:paraId="4F2DE45E" w14:textId="5281640B" w:rsidR="00C636C8" w:rsidRDefault="00C636C8" w:rsidP="00C636C8">
      <w:pPr>
        <w:pStyle w:val="B1"/>
        <w:rPr>
          <w:lang w:eastAsia="zh-CN"/>
        </w:rPr>
      </w:pPr>
      <w:r>
        <w:rPr>
          <w:lang w:eastAsia="zh-CN"/>
        </w:rPr>
        <w:t>-</w:t>
      </w:r>
      <w:r>
        <w:rPr>
          <w:lang w:eastAsia="zh-CN"/>
        </w:rPr>
        <w:tab/>
        <w:t>5G ProSe UE for ProSe Direct Discovery;</w:t>
      </w:r>
    </w:p>
    <w:p w14:paraId="2E9EB9B9" w14:textId="77777777" w:rsidR="00C636C8" w:rsidRPr="00C636C8" w:rsidRDefault="00C636C8" w:rsidP="00C636C8">
      <w:pPr>
        <w:pStyle w:val="B1"/>
      </w:pPr>
      <w:r w:rsidRPr="00C636C8">
        <w:t>-</w:t>
      </w:r>
      <w:r w:rsidRPr="00C636C8">
        <w:tab/>
        <w:t>5G ProSe UE for ProSe Direct Communication;</w:t>
      </w:r>
    </w:p>
    <w:p w14:paraId="1A47C44D" w14:textId="77777777" w:rsidR="00C636C8" w:rsidRPr="00C636C8" w:rsidRDefault="00C636C8" w:rsidP="00C636C8">
      <w:pPr>
        <w:pStyle w:val="B1"/>
      </w:pPr>
      <w:r w:rsidRPr="00C636C8">
        <w:t>-</w:t>
      </w:r>
      <w:r w:rsidRPr="00C636C8">
        <w:tab/>
        <w:t>5G ProSe Layer-2 Remote UE;</w:t>
      </w:r>
    </w:p>
    <w:p w14:paraId="4E428C7F" w14:textId="77777777" w:rsidR="00C636C8" w:rsidRPr="00C636C8" w:rsidRDefault="00C636C8" w:rsidP="00C636C8">
      <w:pPr>
        <w:pStyle w:val="B1"/>
      </w:pPr>
      <w:r w:rsidRPr="00C636C8">
        <w:t>-</w:t>
      </w:r>
      <w:r w:rsidRPr="00C636C8">
        <w:tab/>
        <w:t>5G ProSe Layer-3 Remote UE;</w:t>
      </w:r>
    </w:p>
    <w:p w14:paraId="6A14CBC3" w14:textId="4FD5AAA2" w:rsidR="00C636C8" w:rsidRPr="00C636C8" w:rsidRDefault="00C636C8" w:rsidP="00C636C8">
      <w:pPr>
        <w:pStyle w:val="B1"/>
      </w:pPr>
      <w:r w:rsidRPr="00C636C8">
        <w:t>-</w:t>
      </w:r>
      <w:r w:rsidRPr="00C636C8">
        <w:tab/>
        <w:t>5G Pr</w:t>
      </w:r>
      <w:r w:rsidR="00237FE1">
        <w:t>oSe Layer-2 UE-to-Network Relay;</w:t>
      </w:r>
    </w:p>
    <w:p w14:paraId="3CDCEEAA" w14:textId="3AD9D9B2" w:rsidR="00C636C8" w:rsidRPr="00C636C8" w:rsidRDefault="00C636C8" w:rsidP="00C636C8">
      <w:pPr>
        <w:pStyle w:val="B1"/>
      </w:pPr>
      <w:r w:rsidRPr="00C636C8">
        <w:t>-</w:t>
      </w:r>
      <w:r w:rsidRPr="00C636C8">
        <w:tab/>
        <w:t>5G ProSe Layer-3 UE-to-Network Relay.</w:t>
      </w:r>
    </w:p>
    <w:p w14:paraId="65F0BF57" w14:textId="67E649CA" w:rsidR="00A51E75" w:rsidRDefault="00A51E75" w:rsidP="008754B1">
      <w:pPr>
        <w:jc w:val="both"/>
        <w:rPr>
          <w:lang w:eastAsia="zh-CN"/>
        </w:rPr>
      </w:pPr>
      <w:r>
        <w:rPr>
          <w:lang w:eastAsia="zh-CN"/>
        </w:rPr>
        <w:t xml:space="preserve">The above means that during the Registration Procedure, the PCF is provided with both the </w:t>
      </w:r>
      <w:r w:rsidR="00237FE1">
        <w:rPr>
          <w:lang w:eastAsia="zh-CN"/>
        </w:rPr>
        <w:t>“</w:t>
      </w:r>
      <w:r>
        <w:rPr>
          <w:lang w:eastAsia="zh-CN"/>
        </w:rPr>
        <w:t>5G ProSe Capability</w:t>
      </w:r>
      <w:r w:rsidR="00237FE1">
        <w:rPr>
          <w:lang w:eastAsia="zh-CN"/>
        </w:rPr>
        <w:t>”</w:t>
      </w:r>
      <w:r>
        <w:rPr>
          <w:lang w:eastAsia="zh-CN"/>
        </w:rPr>
        <w:t xml:space="preserve"> and the capabilities in the UE Policy Container, both </w:t>
      </w:r>
      <w:r w:rsidR="00237FE1">
        <w:rPr>
          <w:lang w:eastAsia="zh-CN"/>
        </w:rPr>
        <w:t xml:space="preserve">of which are </w:t>
      </w:r>
      <w:r>
        <w:rPr>
          <w:lang w:eastAsia="zh-CN"/>
        </w:rPr>
        <w:t xml:space="preserve">included in the </w:t>
      </w:r>
      <w:r w:rsidRPr="00C636C8">
        <w:rPr>
          <w:lang w:eastAsia="zh-CN"/>
        </w:rPr>
        <w:t>Npcf_UEPolicyControl_Create</w:t>
      </w:r>
      <w:r>
        <w:rPr>
          <w:lang w:eastAsia="zh-CN"/>
        </w:rPr>
        <w:t xml:space="preserve"> operation.</w:t>
      </w:r>
    </w:p>
    <w:p w14:paraId="1850BAC3" w14:textId="08FAD173" w:rsidR="00A51E75" w:rsidRDefault="00A51E75" w:rsidP="008754B1">
      <w:pPr>
        <w:jc w:val="both"/>
        <w:rPr>
          <w:lang w:eastAsia="zh-CN"/>
        </w:rPr>
      </w:pPr>
      <w:r>
        <w:rPr>
          <w:lang w:eastAsia="zh-CN"/>
        </w:rPr>
        <w:t xml:space="preserve">It is expected that the PCF stores the </w:t>
      </w:r>
      <w:r w:rsidR="00237FE1">
        <w:rPr>
          <w:lang w:eastAsia="zh-CN"/>
        </w:rPr>
        <w:t>“</w:t>
      </w:r>
      <w:r>
        <w:rPr>
          <w:lang w:eastAsia="zh-CN"/>
        </w:rPr>
        <w:t>5G ProSe Capability</w:t>
      </w:r>
      <w:r w:rsidR="00237FE1">
        <w:rPr>
          <w:lang w:eastAsia="zh-CN"/>
        </w:rPr>
        <w:t>”</w:t>
      </w:r>
      <w:r w:rsidR="00B64BD1">
        <w:rPr>
          <w:lang w:eastAsia="zh-CN"/>
        </w:rPr>
        <w:t xml:space="preserve"> and</w:t>
      </w:r>
      <w:r>
        <w:rPr>
          <w:lang w:eastAsia="zh-CN"/>
        </w:rPr>
        <w:t xml:space="preserve"> this can be used later </w:t>
      </w:r>
      <w:r w:rsidR="00B64BD1">
        <w:rPr>
          <w:lang w:eastAsia="zh-CN"/>
        </w:rPr>
        <w:t xml:space="preserve">by the </w:t>
      </w:r>
      <w:r>
        <w:rPr>
          <w:lang w:eastAsia="zh-CN"/>
        </w:rPr>
        <w:t>PCF</w:t>
      </w:r>
      <w:r w:rsidR="00B64BD1">
        <w:rPr>
          <w:lang w:eastAsia="zh-CN"/>
        </w:rPr>
        <w:t xml:space="preserve"> when determining and delivering policies to the UE.</w:t>
      </w:r>
    </w:p>
    <w:p w14:paraId="6CB46B3F" w14:textId="20E00041" w:rsidR="00C636C8" w:rsidRDefault="00A51E75" w:rsidP="008754B1">
      <w:pPr>
        <w:jc w:val="both"/>
        <w:rPr>
          <w:lang w:eastAsia="zh-CN"/>
        </w:rPr>
      </w:pPr>
      <w:r>
        <w:rPr>
          <w:lang w:eastAsia="zh-CN"/>
        </w:rPr>
        <w:t>During the “</w:t>
      </w:r>
      <w:r w:rsidRPr="0093004C">
        <w:t>Procedure for UE triggered ProSe Policy provisioning</w:t>
      </w:r>
      <w:r>
        <w:t xml:space="preserve">” (clause 6.2.4) only </w:t>
      </w:r>
      <w:r w:rsidRPr="0093004C">
        <w:rPr>
          <w:lang w:eastAsia="zh-CN"/>
        </w:rPr>
        <w:t>5G ProSe Policy Provisioning Request</w:t>
      </w:r>
      <w:r>
        <w:rPr>
          <w:lang w:eastAsia="zh-CN"/>
        </w:rPr>
        <w:t xml:space="preserve"> capabilities and not the 5G ProSe Capability is provided to the PCF.</w:t>
      </w:r>
    </w:p>
    <w:p w14:paraId="561C4BD4" w14:textId="2AA7DB69" w:rsidR="00B64BD1" w:rsidRDefault="00B64BD1" w:rsidP="008754B1">
      <w:pPr>
        <w:jc w:val="both"/>
        <w:rPr>
          <w:lang w:eastAsia="zh-CN"/>
        </w:rPr>
      </w:pPr>
      <w:r>
        <w:rPr>
          <w:lang w:eastAsia="zh-CN"/>
        </w:rPr>
        <w:t xml:space="preserve">As it is expected that the 5G ProSe Capability is stored by the PCF, it can be used when the </w:t>
      </w:r>
      <w:r w:rsidR="007E142B">
        <w:rPr>
          <w:lang w:eastAsia="zh-CN"/>
        </w:rPr>
        <w:t>PCF or the AMF trigger</w:t>
      </w:r>
      <w:r>
        <w:rPr>
          <w:lang w:eastAsia="zh-CN"/>
        </w:rPr>
        <w:t xml:space="preserve">s policy delivery, </w:t>
      </w:r>
      <w:r w:rsidR="007E142B">
        <w:rPr>
          <w:lang w:eastAsia="zh-CN"/>
        </w:rPr>
        <w:t xml:space="preserve">for example </w:t>
      </w:r>
      <w:r>
        <w:rPr>
          <w:lang w:eastAsia="zh-CN"/>
        </w:rPr>
        <w:t xml:space="preserve">when a </w:t>
      </w:r>
      <w:r w:rsidR="007E142B">
        <w:rPr>
          <w:lang w:eastAsia="zh-CN"/>
        </w:rPr>
        <w:t xml:space="preserve">trigger listed in clause 6.2.2, such as mobility, subscription change, AF parameter </w:t>
      </w:r>
      <w:r w:rsidR="004C66FF">
        <w:rPr>
          <w:lang w:eastAsia="zh-CN"/>
        </w:rPr>
        <w:t>update etc</w:t>
      </w:r>
      <w:r>
        <w:rPr>
          <w:lang w:eastAsia="zh-CN"/>
        </w:rPr>
        <w:t xml:space="preserve"> occurs.</w:t>
      </w:r>
    </w:p>
    <w:p w14:paraId="0095C7A8" w14:textId="77777777" w:rsidR="00CA6115" w:rsidRPr="00927C1B" w:rsidRDefault="00CA6115" w:rsidP="00CA6115">
      <w:pPr>
        <w:pStyle w:val="Heading1"/>
      </w:pPr>
      <w:bookmarkStart w:id="0" w:name="_GoBack"/>
      <w:bookmarkEnd w:id="0"/>
      <w:r>
        <w:lastRenderedPageBreak/>
        <w:t>2</w:t>
      </w:r>
      <w:r w:rsidRPr="00927C1B">
        <w:t xml:space="preserve">. </w:t>
      </w:r>
      <w:r>
        <w:t>Text Proposal</w:t>
      </w:r>
    </w:p>
    <w:p w14:paraId="0D192B5C" w14:textId="49C8F6BB" w:rsidR="00CA6115" w:rsidRPr="00813D73" w:rsidRDefault="00F40EE5" w:rsidP="008754B1">
      <w:pPr>
        <w:jc w:val="both"/>
        <w:rPr>
          <w:lang w:eastAsia="zh-CN"/>
        </w:rPr>
      </w:pPr>
      <w:r>
        <w:rPr>
          <w:lang w:eastAsia="zh-CN"/>
        </w:rPr>
        <w:t>It is proposed to capture the following changes vs. T</w:t>
      </w:r>
      <w:r w:rsidR="004829A0">
        <w:rPr>
          <w:lang w:eastAsia="zh-CN"/>
        </w:rPr>
        <w:t>S</w:t>
      </w:r>
      <w:r>
        <w:rPr>
          <w:lang w:eastAsia="zh-CN"/>
        </w:rPr>
        <w:t xml:space="preserve"> 23.</w:t>
      </w:r>
      <w:r w:rsidR="00A0497E">
        <w:rPr>
          <w:lang w:eastAsia="zh-CN"/>
        </w:rPr>
        <w:t>304</w:t>
      </w:r>
      <w:r>
        <w:rPr>
          <w:lang w:eastAsia="zh-CN"/>
        </w:rPr>
        <w:t>.</w:t>
      </w:r>
    </w:p>
    <w:p w14:paraId="19A12C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C05D19" w14:textId="77777777" w:rsidR="00C636C8" w:rsidRPr="0093004C" w:rsidRDefault="00C636C8" w:rsidP="00C636C8">
      <w:pPr>
        <w:pStyle w:val="Heading3"/>
      </w:pPr>
      <w:bookmarkStart w:id="3" w:name="_Toc27821850"/>
      <w:bookmarkStart w:id="4" w:name="_Toc36126204"/>
      <w:bookmarkStart w:id="5" w:name="_Toc45012528"/>
      <w:bookmarkStart w:id="6" w:name="_Toc51753954"/>
      <w:bookmarkStart w:id="7" w:name="_Toc51754088"/>
      <w:bookmarkStart w:id="8" w:name="_Toc51838915"/>
      <w:bookmarkStart w:id="9" w:name="_Toc66692638"/>
      <w:bookmarkStart w:id="10" w:name="_Toc66701817"/>
      <w:bookmarkStart w:id="11" w:name="_Toc69883474"/>
      <w:bookmarkStart w:id="12" w:name="_Toc73625482"/>
      <w:bookmarkStart w:id="13" w:name="_Toc66692711"/>
      <w:bookmarkStart w:id="14" w:name="_Toc66701890"/>
      <w:bookmarkStart w:id="15" w:name="_Toc69883564"/>
      <w:bookmarkStart w:id="16" w:name="_Toc73625577"/>
      <w:bookmarkEnd w:id="2"/>
      <w:r w:rsidRPr="0093004C">
        <w:t>4.3.7</w:t>
      </w:r>
      <w:r w:rsidRPr="0093004C">
        <w:tab/>
        <w:t>NRF</w:t>
      </w:r>
      <w:bookmarkEnd w:id="3"/>
      <w:bookmarkEnd w:id="4"/>
      <w:bookmarkEnd w:id="5"/>
      <w:bookmarkEnd w:id="6"/>
      <w:bookmarkEnd w:id="7"/>
      <w:bookmarkEnd w:id="8"/>
      <w:bookmarkEnd w:id="9"/>
      <w:bookmarkEnd w:id="10"/>
      <w:bookmarkEnd w:id="11"/>
      <w:bookmarkEnd w:id="12"/>
    </w:p>
    <w:p w14:paraId="6AC04EF6" w14:textId="77777777" w:rsidR="00C636C8" w:rsidRPr="0093004C" w:rsidRDefault="00C636C8" w:rsidP="00C636C8">
      <w:r w:rsidRPr="0093004C">
        <w:t>In addition to the functions defined in TS</w:t>
      </w:r>
      <w:r>
        <w:t> </w:t>
      </w:r>
      <w:r w:rsidRPr="0093004C">
        <w:t>23.501</w:t>
      </w:r>
      <w:r>
        <w:t> </w:t>
      </w:r>
      <w:r w:rsidRPr="0093004C">
        <w:t>[4], the NRF performs the following functions:</w:t>
      </w:r>
    </w:p>
    <w:p w14:paraId="6EA22D20" w14:textId="4D6980D5" w:rsidR="00C636C8" w:rsidRPr="0093004C" w:rsidRDefault="00C636C8" w:rsidP="00C636C8">
      <w:pPr>
        <w:pStyle w:val="B1"/>
        <w:rPr>
          <w:lang w:eastAsia="ko-KR"/>
        </w:rPr>
      </w:pPr>
      <w:r w:rsidRPr="0093004C">
        <w:rPr>
          <w:lang w:eastAsia="ko-KR"/>
        </w:rPr>
        <w:t>-</w:t>
      </w:r>
      <w:r w:rsidRPr="0093004C">
        <w:rPr>
          <w:lang w:eastAsia="ko-KR"/>
        </w:rPr>
        <w:tab/>
        <w:t xml:space="preserve">PCF discovery by considering 5G ProSe </w:t>
      </w:r>
      <w:del w:id="17" w:author="Huawei C" w:date="2021-07-13T16:51:00Z">
        <w:r w:rsidRPr="0093004C" w:rsidDel="00C636C8">
          <w:rPr>
            <w:lang w:eastAsia="ko-KR"/>
          </w:rPr>
          <w:delText>c</w:delText>
        </w:r>
      </w:del>
      <w:ins w:id="18" w:author="Huawei C" w:date="2021-07-13T16:51:00Z">
        <w:r>
          <w:rPr>
            <w:lang w:eastAsia="ko-KR"/>
          </w:rPr>
          <w:t>C</w:t>
        </w:r>
      </w:ins>
      <w:r w:rsidRPr="0093004C">
        <w:rPr>
          <w:lang w:eastAsia="ko-KR"/>
        </w:rPr>
        <w:t>apability.</w:t>
      </w:r>
    </w:p>
    <w:p w14:paraId="5EAA04D5" w14:textId="77777777" w:rsidR="00C636C8" w:rsidRPr="0093004C" w:rsidRDefault="00C636C8" w:rsidP="00C636C8">
      <w:pPr>
        <w:pStyle w:val="B1"/>
        <w:rPr>
          <w:rFonts w:eastAsia="SimSun"/>
          <w:lang w:eastAsia="zh-CN"/>
        </w:rPr>
      </w:pPr>
      <w:r w:rsidRPr="0093004C">
        <w:rPr>
          <w:lang w:eastAsia="zh-CN"/>
        </w:rPr>
        <w:t>-</w:t>
      </w:r>
      <w:r w:rsidRPr="0093004C">
        <w:rPr>
          <w:lang w:eastAsia="zh-CN"/>
        </w:rPr>
        <w:tab/>
        <w:t>5G DDNMF Discovery.</w:t>
      </w:r>
    </w:p>
    <w:bookmarkEnd w:id="13"/>
    <w:bookmarkEnd w:id="14"/>
    <w:bookmarkEnd w:id="15"/>
    <w:bookmarkEnd w:id="16"/>
    <w:p w14:paraId="4DE64EE1" w14:textId="77777777" w:rsidR="00894F1D" w:rsidRDefault="00894F1D" w:rsidP="00894F1D">
      <w:pPr>
        <w:rPr>
          <w:lang w:val="en-US" w:eastAsia="en-US"/>
        </w:rPr>
      </w:pPr>
    </w:p>
    <w:p w14:paraId="176CDD64" w14:textId="3AACF7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5D4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A65C35" w14:textId="77777777" w:rsidR="00C27852" w:rsidRPr="0093004C" w:rsidRDefault="00C27852" w:rsidP="00C27852">
      <w:pPr>
        <w:pStyle w:val="Heading3"/>
      </w:pPr>
      <w:bookmarkStart w:id="19" w:name="_Toc66692740"/>
      <w:bookmarkStart w:id="20" w:name="_Toc66701922"/>
      <w:bookmarkStart w:id="21" w:name="_Toc69883601"/>
      <w:bookmarkStart w:id="22" w:name="_Toc73625628"/>
      <w:bookmarkStart w:id="23" w:name="_Toc66692704"/>
      <w:bookmarkStart w:id="24" w:name="_Toc66701883"/>
      <w:bookmarkStart w:id="25" w:name="_Toc69883553"/>
      <w:bookmarkStart w:id="26" w:name="_Toc73625568"/>
      <w:r w:rsidRPr="0093004C">
        <w:rPr>
          <w:rFonts w:eastAsia="SimSun"/>
          <w:lang w:eastAsia="zh-CN"/>
        </w:rPr>
        <w:t>6</w:t>
      </w:r>
      <w:r w:rsidRPr="0093004C">
        <w:t>.</w:t>
      </w:r>
      <w:r>
        <w:rPr>
          <w:rFonts w:eastAsia="SimSun"/>
          <w:lang w:eastAsia="zh-CN"/>
        </w:rPr>
        <w:t>6</w:t>
      </w:r>
      <w:r w:rsidRPr="0093004C">
        <w:t>.</w:t>
      </w:r>
      <w:r w:rsidRPr="0093004C">
        <w:rPr>
          <w:rFonts w:eastAsia="SimSun"/>
          <w:lang w:eastAsia="zh-CN"/>
        </w:rPr>
        <w:t>2</w:t>
      </w:r>
      <w:r w:rsidRPr="0093004C">
        <w:tab/>
        <w:t>Registration procedure</w:t>
      </w:r>
      <w:bookmarkEnd w:id="19"/>
      <w:bookmarkEnd w:id="20"/>
      <w:bookmarkEnd w:id="21"/>
      <w:bookmarkEnd w:id="22"/>
    </w:p>
    <w:p w14:paraId="0C2C58F7" w14:textId="77777777" w:rsidR="00C27852" w:rsidRPr="0093004C" w:rsidRDefault="00C27852" w:rsidP="00C27852">
      <w:pPr>
        <w:rPr>
          <w:rFonts w:eastAsia="SimSun"/>
        </w:rPr>
      </w:pPr>
      <w:r w:rsidRPr="0093004C">
        <w:rPr>
          <w:rFonts w:eastAsia="SimSun"/>
        </w:rPr>
        <w:t>The Registration procedure for</w:t>
      </w:r>
      <w:r w:rsidRPr="0093004C" w:rsidDel="001C1AF4">
        <w:rPr>
          <w:rFonts w:eastAsia="SimSun"/>
        </w:rPr>
        <w:t xml:space="preserve"> </w:t>
      </w:r>
      <w:r w:rsidRPr="0093004C">
        <w:rPr>
          <w:rFonts w:eastAsia="SimSun"/>
        </w:rPr>
        <w:t>UE is performed as defined in TS</w:t>
      </w:r>
      <w:r>
        <w:rPr>
          <w:rFonts w:eastAsia="SimSun"/>
        </w:rPr>
        <w:t> </w:t>
      </w:r>
      <w:r w:rsidRPr="0093004C">
        <w:rPr>
          <w:rFonts w:eastAsia="SimSun"/>
        </w:rPr>
        <w:t>23.502</w:t>
      </w:r>
      <w:r>
        <w:rPr>
          <w:rFonts w:eastAsia="SimSun"/>
        </w:rPr>
        <w:t> </w:t>
      </w:r>
      <w:r w:rsidRPr="0093004C">
        <w:rPr>
          <w:rFonts w:eastAsia="SimSun"/>
          <w:lang w:eastAsia="zh-CN"/>
        </w:rPr>
        <w:t>[5]</w:t>
      </w:r>
      <w:r w:rsidRPr="0093004C">
        <w:rPr>
          <w:rFonts w:eastAsia="SimSun"/>
        </w:rPr>
        <w:t xml:space="preserve"> clause 4.2.2.2 with the following additions:</w:t>
      </w:r>
    </w:p>
    <w:p w14:paraId="209ECFDE" w14:textId="77777777" w:rsidR="00104094" w:rsidRDefault="00C27852" w:rsidP="00C27852">
      <w:pPr>
        <w:pStyle w:val="B1"/>
        <w:rPr>
          <w:ins w:id="27" w:author="Huawei C" w:date="2021-07-13T16:52:00Z"/>
        </w:rPr>
      </w:pPr>
      <w:r w:rsidRPr="0093004C">
        <w:t>-</w:t>
      </w:r>
      <w:r w:rsidRPr="0093004C">
        <w:tab/>
        <w:t xml:space="preserve">The UE includes the 5G ProSe Capability as part of the </w:t>
      </w:r>
      <w:r>
        <w:t>"</w:t>
      </w:r>
      <w:r w:rsidRPr="0093004C">
        <w:t>5GMM capability</w:t>
      </w:r>
      <w:r>
        <w:t>"</w:t>
      </w:r>
      <w:r w:rsidRPr="0093004C">
        <w:t xml:space="preserve"> in the Registration Request message. The AMF stores </w:t>
      </w:r>
      <w:r>
        <w:t>the 5G ProSe Capability</w:t>
      </w:r>
      <w:r w:rsidRPr="0093004C">
        <w:t xml:space="preserve"> for </w:t>
      </w:r>
      <w:r>
        <w:t>5G</w:t>
      </w:r>
      <w:r w:rsidRPr="0093004C">
        <w:t xml:space="preserve"> ProSe operation</w:t>
      </w:r>
      <w:r>
        <w:t xml:space="preserve"> and forwards it to PCF</w:t>
      </w:r>
      <w:r w:rsidRPr="0093004C">
        <w:t xml:space="preserve">. </w:t>
      </w:r>
    </w:p>
    <w:p w14:paraId="4718B73D" w14:textId="77777777" w:rsidR="00104094" w:rsidRDefault="00104094">
      <w:pPr>
        <w:pStyle w:val="B2"/>
        <w:rPr>
          <w:ins w:id="28" w:author="Huawei C" w:date="2021-07-13T16:52:00Z"/>
        </w:rPr>
        <w:pPrChange w:id="29" w:author="Huawei C" w:date="2021-07-13T16:52:00Z">
          <w:pPr>
            <w:pStyle w:val="B1"/>
          </w:pPr>
        </w:pPrChange>
      </w:pPr>
      <w:ins w:id="30" w:author="Huawei C" w:date="2021-07-13T16:52:00Z">
        <w:r>
          <w:rPr>
            <w:lang w:val="en-GB"/>
          </w:rPr>
          <w:t>-</w:t>
        </w:r>
        <w:r>
          <w:rPr>
            <w:lang w:val="en-GB"/>
          </w:rPr>
          <w:tab/>
        </w:r>
      </w:ins>
      <w:r w:rsidR="00C27852" w:rsidRPr="0093004C">
        <w:t xml:space="preserve">The 5G ProSe Capability indicates whether the UE </w:t>
      </w:r>
      <w:r w:rsidR="00C27852" w:rsidRPr="00D41149">
        <w:rPr>
          <w:rFonts w:eastAsia="SimSun" w:hint="eastAsia"/>
          <w:lang w:eastAsia="zh-CN"/>
        </w:rPr>
        <w:t>supports</w:t>
      </w:r>
      <w:r w:rsidR="00C27852" w:rsidRPr="0093004C">
        <w:t xml:space="preserve"> one or more of the following </w:t>
      </w:r>
      <w:r w:rsidR="00C27852" w:rsidRPr="0093004C">
        <w:rPr>
          <w:noProof/>
        </w:rPr>
        <w:t>ProSe</w:t>
      </w:r>
      <w:r w:rsidR="00C27852" w:rsidRPr="0093004C">
        <w:t xml:space="preserve"> capabilities:</w:t>
      </w:r>
    </w:p>
    <w:p w14:paraId="32C9EFE6" w14:textId="00B08BD2" w:rsidR="00104094" w:rsidRDefault="00104094">
      <w:pPr>
        <w:pStyle w:val="B3"/>
        <w:rPr>
          <w:ins w:id="31" w:author="Huawei C" w:date="2021-07-13T16:53:00Z"/>
        </w:rPr>
        <w:pPrChange w:id="32" w:author="Huawei C" w:date="2021-07-13T16:53:00Z">
          <w:pPr>
            <w:pStyle w:val="B1"/>
          </w:pPr>
        </w:pPrChange>
      </w:pPr>
      <w:ins w:id="33" w:author="Huawei C" w:date="2021-07-13T16:53:00Z">
        <w:r>
          <w:t>-</w:t>
        </w:r>
        <w:r>
          <w:tab/>
        </w:r>
      </w:ins>
      <w:del w:id="34" w:author="Huawei C" w:date="2021-07-13T16:53:00Z">
        <w:r w:rsidR="00C27852" w:rsidRPr="0093004C" w:rsidDel="00104094">
          <w:delText xml:space="preserve"> </w:delText>
        </w:r>
      </w:del>
      <w:r w:rsidR="00C27852">
        <w:t>5G</w:t>
      </w:r>
      <w:r w:rsidR="00C27852" w:rsidRPr="0093004C">
        <w:t xml:space="preserve"> ProSe Direct Discovery</w:t>
      </w:r>
      <w:r w:rsidR="007E142B">
        <w:t>;</w:t>
      </w:r>
      <w:del w:id="35" w:author="Huawei C" w:date="2021-07-13T16:53:00Z">
        <w:r w:rsidR="00C27852" w:rsidRPr="0093004C" w:rsidDel="00104094">
          <w:delText xml:space="preserve"> </w:delText>
        </w:r>
      </w:del>
    </w:p>
    <w:p w14:paraId="66F5D9EF" w14:textId="1D9D80D9" w:rsidR="00104094" w:rsidRDefault="00104094">
      <w:pPr>
        <w:pStyle w:val="B3"/>
        <w:rPr>
          <w:ins w:id="36" w:author="Huawei C" w:date="2021-07-13T16:53:00Z"/>
        </w:rPr>
        <w:pPrChange w:id="37" w:author="Huawei C" w:date="2021-07-13T16:53:00Z">
          <w:pPr>
            <w:pStyle w:val="B1"/>
          </w:pPr>
        </w:pPrChange>
      </w:pPr>
      <w:ins w:id="38" w:author="Huawei C" w:date="2021-07-13T16:53:00Z">
        <w:r>
          <w:t>-</w:t>
        </w:r>
        <w:r>
          <w:tab/>
        </w:r>
      </w:ins>
      <w:r w:rsidR="00C27852">
        <w:t>5G</w:t>
      </w:r>
      <w:r w:rsidR="00C27852" w:rsidRPr="0093004C">
        <w:t xml:space="preserve"> ProSe Direct Communication</w:t>
      </w:r>
      <w:r w:rsidR="007E142B">
        <w:t>;</w:t>
      </w:r>
      <w:del w:id="39" w:author="Huawei C" w:date="2021-07-13T16:53:00Z">
        <w:r w:rsidR="00C27852" w:rsidRPr="0093004C" w:rsidDel="00104094">
          <w:delText xml:space="preserve"> </w:delText>
        </w:r>
      </w:del>
    </w:p>
    <w:p w14:paraId="1FE24C34" w14:textId="385D17AE" w:rsidR="00104094" w:rsidRDefault="00104094">
      <w:pPr>
        <w:pStyle w:val="B3"/>
        <w:rPr>
          <w:ins w:id="40" w:author="Huawei C" w:date="2021-07-13T16:53:00Z"/>
        </w:rPr>
        <w:pPrChange w:id="41" w:author="Huawei C" w:date="2021-07-13T16:53:00Z">
          <w:pPr>
            <w:pStyle w:val="B1"/>
          </w:pPr>
        </w:pPrChange>
      </w:pPr>
      <w:ins w:id="42" w:author="Huawei C" w:date="2021-07-13T16:53:00Z">
        <w:r>
          <w:t>-</w:t>
        </w:r>
        <w:r>
          <w:tab/>
        </w:r>
      </w:ins>
      <w:r w:rsidR="00C27852">
        <w:t>5G</w:t>
      </w:r>
      <w:r w:rsidR="00C27852" w:rsidRPr="0093004C">
        <w:t xml:space="preserve"> ProSe</w:t>
      </w:r>
      <w:r w:rsidR="00C27852" w:rsidRPr="00343022">
        <w:rPr>
          <w:rFonts w:eastAsia="SimSun" w:hint="eastAsia"/>
          <w:lang w:eastAsia="zh-CN"/>
        </w:rPr>
        <w:t xml:space="preserve"> </w:t>
      </w:r>
      <w:r w:rsidR="00C27852" w:rsidRPr="00D41149">
        <w:rPr>
          <w:rFonts w:eastAsia="SimSun" w:hint="eastAsia"/>
          <w:lang w:eastAsia="zh-CN"/>
        </w:rPr>
        <w:t>Layer-2</w:t>
      </w:r>
      <w:r w:rsidR="00C27852" w:rsidRPr="0093004C">
        <w:t xml:space="preserve"> UE-to-Network Relay</w:t>
      </w:r>
      <w:r w:rsidR="007E142B">
        <w:t>;</w:t>
      </w:r>
      <w:del w:id="43" w:author="Huawei C" w:date="2021-07-13T16:53:00Z">
        <w:r w:rsidR="00C27852" w:rsidRPr="0093004C" w:rsidDel="00104094">
          <w:delText xml:space="preserve"> </w:delText>
        </w:r>
      </w:del>
    </w:p>
    <w:p w14:paraId="3608E1B9" w14:textId="60E669C0" w:rsidR="00104094" w:rsidRDefault="00104094">
      <w:pPr>
        <w:pStyle w:val="B3"/>
        <w:rPr>
          <w:ins w:id="44" w:author="Huawei C" w:date="2021-07-13T16:53:00Z"/>
        </w:rPr>
        <w:pPrChange w:id="45" w:author="Huawei C" w:date="2021-07-13T16:53:00Z">
          <w:pPr>
            <w:pStyle w:val="B1"/>
          </w:pPr>
        </w:pPrChange>
      </w:pPr>
      <w:ins w:id="46" w:author="Huawei C" w:date="2021-07-13T16:53:00Z">
        <w:r>
          <w:t>-</w:t>
        </w:r>
        <w:r>
          <w:tab/>
        </w:r>
      </w:ins>
      <w:ins w:id="47" w:author="Huawei C" w:date="2021-07-13T16:48:00Z">
        <w:r w:rsidR="00C636C8">
          <w:t>5G</w:t>
        </w:r>
        <w:r w:rsidR="00C636C8" w:rsidRPr="0093004C">
          <w:t xml:space="preserve">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UE-to-Network Relay</w:t>
      </w:r>
      <w:r w:rsidR="007E142B">
        <w:rPr>
          <w:rFonts w:eastAsia="SimSun"/>
          <w:lang w:eastAsia="zh-CN"/>
        </w:rPr>
        <w:t>;</w:t>
      </w:r>
      <w:del w:id="48" w:author="Huawei C" w:date="2021-07-13T16:54:00Z">
        <w:r w:rsidR="00C27852" w:rsidRPr="0093004C" w:rsidDel="00104094">
          <w:delText xml:space="preserve"> </w:delText>
        </w:r>
      </w:del>
    </w:p>
    <w:p w14:paraId="3410E003" w14:textId="77777777" w:rsidR="00060B02" w:rsidRDefault="00104094">
      <w:pPr>
        <w:pStyle w:val="B3"/>
        <w:rPr>
          <w:ins w:id="49" w:author="Huawei C" w:date="2021-08-09T16:06:00Z"/>
        </w:rPr>
        <w:pPrChange w:id="50" w:author="Huawei C" w:date="2021-07-13T16:53:00Z">
          <w:pPr>
            <w:pStyle w:val="B1"/>
          </w:pPr>
        </w:pPrChange>
      </w:pPr>
      <w:ins w:id="51" w:author="Huawei C" w:date="2021-07-13T16:53:00Z">
        <w:r>
          <w:t>-</w:t>
        </w:r>
        <w:r>
          <w:tab/>
        </w:r>
      </w:ins>
      <w:r w:rsidR="00C27852">
        <w:t>5G ProSe</w:t>
      </w:r>
      <w:r w:rsidR="00C27852" w:rsidRPr="0093004C">
        <w:t xml:space="preserve"> </w:t>
      </w:r>
      <w:r w:rsidR="00C27852" w:rsidRPr="00D41149">
        <w:rPr>
          <w:rFonts w:eastAsia="SimSun" w:hint="eastAsia"/>
          <w:lang w:eastAsia="zh-CN"/>
        </w:rPr>
        <w:t>Layer-2</w:t>
      </w:r>
      <w:r w:rsidR="00C27852">
        <w:rPr>
          <w:rFonts w:eastAsia="SimSun"/>
          <w:lang w:eastAsia="zh-CN"/>
        </w:rPr>
        <w:t xml:space="preserve"> </w:t>
      </w:r>
      <w:r w:rsidR="00C27852" w:rsidRPr="0093004C">
        <w:t>Remote UE</w:t>
      </w:r>
      <w:r w:rsidR="007E142B">
        <w:t>;</w:t>
      </w:r>
      <w:r w:rsidR="00C27852" w:rsidRPr="0093004C">
        <w:t xml:space="preserve"> </w:t>
      </w:r>
      <w:del w:id="52" w:author="Huawei C" w:date="2021-07-13T16:07:00Z">
        <w:r w:rsidR="00C27852" w:rsidRPr="0093004C" w:rsidDel="00C27852">
          <w:delText xml:space="preserve"> </w:delText>
        </w:r>
      </w:del>
      <w:r w:rsidR="00C27852" w:rsidRPr="0093004C">
        <w:t>and</w:t>
      </w:r>
      <w:del w:id="53" w:author="Huawei C" w:date="2021-07-13T16:54:00Z">
        <w:r w:rsidR="00C27852" w:rsidRPr="0093004C" w:rsidDel="00104094">
          <w:delText xml:space="preserve"> </w:delText>
        </w:r>
      </w:del>
    </w:p>
    <w:p w14:paraId="1C5DAAF0" w14:textId="2E388F2E" w:rsidR="00C27852" w:rsidRPr="0093004C" w:rsidRDefault="00060B02">
      <w:pPr>
        <w:pStyle w:val="B3"/>
        <w:pPrChange w:id="54" w:author="Huawei C" w:date="2021-07-13T16:53:00Z">
          <w:pPr>
            <w:pStyle w:val="B1"/>
          </w:pPr>
        </w:pPrChange>
      </w:pPr>
      <w:ins w:id="55" w:author="Huawei C" w:date="2021-08-09T16:06:00Z">
        <w:r>
          <w:t>-</w:t>
        </w:r>
        <w:r>
          <w:tab/>
          <w:t xml:space="preserve">5G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Remote UE</w:t>
      </w:r>
      <w:del w:id="56" w:author="Huawei C" w:date="2021-07-13T16:54:00Z">
        <w:r w:rsidR="00C27852" w:rsidRPr="0093004C" w:rsidDel="00104094">
          <w:delText>)</w:delText>
        </w:r>
      </w:del>
      <w:r w:rsidR="00C27852" w:rsidRPr="0093004C">
        <w:t>.</w:t>
      </w:r>
    </w:p>
    <w:p w14:paraId="50737D4C" w14:textId="77777777" w:rsidR="00C27852" w:rsidRPr="0093004C" w:rsidRDefault="00C27852" w:rsidP="00C27852">
      <w:pPr>
        <w:pStyle w:val="B1"/>
      </w:pPr>
      <w:r w:rsidRPr="0093004C">
        <w:t>-</w:t>
      </w:r>
      <w:r w:rsidRPr="0093004C">
        <w:tab/>
        <w:t>The AMF obtains the</w:t>
      </w:r>
      <w:r>
        <w:t xml:space="preserve"> 5G</w:t>
      </w:r>
      <w:r w:rsidRPr="0093004C">
        <w:t xml:space="preserve"> ProSe subscription data as part of the user subscription data from UDM during UE Registration procedure using Nudm_SDM service as defined in clause 4.2.2.2.2 of TS</w:t>
      </w:r>
      <w:r>
        <w:t> </w:t>
      </w:r>
      <w:r w:rsidRPr="0093004C">
        <w:t>23.502</w:t>
      </w:r>
      <w:r>
        <w:t> </w:t>
      </w:r>
      <w:r w:rsidRPr="0093004C">
        <w:t>[5].</w:t>
      </w:r>
    </w:p>
    <w:p w14:paraId="799AAAB7" w14:textId="77777777" w:rsidR="00C27852" w:rsidRPr="0093004C" w:rsidRDefault="00C27852" w:rsidP="00C27852">
      <w:pPr>
        <w:pStyle w:val="B1"/>
      </w:pPr>
      <w:r w:rsidRPr="0093004C">
        <w:t>-</w:t>
      </w:r>
      <w:r w:rsidRPr="0093004C">
        <w:tab/>
        <w:t xml:space="preserve">The AMF determines whether the UE is authorised to use </w:t>
      </w:r>
      <w:r>
        <w:t>5G</w:t>
      </w:r>
      <w:r w:rsidRPr="0093004C">
        <w:t xml:space="preserve"> ProSe services based on UE</w:t>
      </w:r>
      <w:r>
        <w:t>'</w:t>
      </w:r>
      <w:r w:rsidRPr="0093004C">
        <w:t xml:space="preserve">s </w:t>
      </w:r>
      <w:r>
        <w:t>5G</w:t>
      </w:r>
      <w:r w:rsidRPr="0093004C">
        <w:t xml:space="preserve"> ProSe Capability and the ProSe Service Authorisation included in the subscription data received from UDM as </w:t>
      </w:r>
      <w:r w:rsidRPr="0093004C">
        <w:rPr>
          <w:rFonts w:eastAsia="SimSun"/>
          <w:lang w:eastAsia="zh-CN"/>
        </w:rPr>
        <w:t xml:space="preserve">specified </w:t>
      </w:r>
      <w:r w:rsidRPr="0093004C">
        <w:t>in clause 5.</w:t>
      </w:r>
      <w:r>
        <w:t>7</w:t>
      </w:r>
      <w:r w:rsidRPr="0093004C">
        <w:t>. ProSe NR UE-PC5-AMBR is a</w:t>
      </w:r>
      <w:r w:rsidRPr="0093004C">
        <w:rPr>
          <w:lang w:eastAsia="zh-CN"/>
        </w:rPr>
        <w:t xml:space="preserve">lso provided to the AMF as part of the subscription data for </w:t>
      </w:r>
      <w:r>
        <w:t>5G</w:t>
      </w:r>
      <w:r w:rsidRPr="0093004C">
        <w:rPr>
          <w:lang w:eastAsia="zh-CN"/>
        </w:rPr>
        <w:t xml:space="preserve"> ProSe services.</w:t>
      </w:r>
    </w:p>
    <w:p w14:paraId="3D943414" w14:textId="77777777" w:rsidR="00C27852" w:rsidRPr="0093004C" w:rsidRDefault="00C27852" w:rsidP="00C27852">
      <w:pPr>
        <w:pStyle w:val="B1"/>
      </w:pPr>
      <w:r w:rsidRPr="0093004C">
        <w:t>-</w:t>
      </w:r>
      <w:r w:rsidRPr="0093004C">
        <w:tab/>
      </w:r>
      <w:r>
        <w:t>Based on the received 5G ProSe Capability, t</w:t>
      </w:r>
      <w:r w:rsidRPr="0093004C">
        <w:t xml:space="preserve">he PCF provides the PC5 QoS parameters for </w:t>
      </w:r>
      <w:r>
        <w:t xml:space="preserve">5G </w:t>
      </w:r>
      <w:r w:rsidRPr="0093004C">
        <w:t>ProSe to AMF. The AMF stores such information as part of the UE context.</w:t>
      </w:r>
    </w:p>
    <w:p w14:paraId="799EB802" w14:textId="77777777" w:rsidR="00C27852" w:rsidRPr="0093004C" w:rsidRDefault="00C27852" w:rsidP="00C27852">
      <w:pPr>
        <w:pStyle w:val="B1"/>
      </w:pPr>
      <w:r w:rsidRPr="0093004C">
        <w:t>-</w:t>
      </w:r>
      <w:r w:rsidRPr="0093004C">
        <w:tab/>
        <w:t xml:space="preserve">If the UE is authorised to use </w:t>
      </w:r>
      <w:r>
        <w:t xml:space="preserve">5G </w:t>
      </w:r>
      <w:r w:rsidRPr="0093004C">
        <w:t>ProSe services, then the AMF shall include in a NGAP message sent to NG-RAN:</w:t>
      </w:r>
    </w:p>
    <w:p w14:paraId="59060F46" w14:textId="77777777" w:rsidR="00C27852" w:rsidRPr="0093004C" w:rsidRDefault="00C27852" w:rsidP="00C27852">
      <w:pPr>
        <w:pStyle w:val="B2"/>
      </w:pPr>
      <w:r w:rsidRPr="0093004C">
        <w:t>-</w:t>
      </w:r>
      <w:r w:rsidRPr="0093004C">
        <w:tab/>
      </w:r>
      <w:r>
        <w:t xml:space="preserve">"5G </w:t>
      </w:r>
      <w:r w:rsidRPr="0093004C">
        <w:t>ProSe authorised</w:t>
      </w:r>
      <w:r>
        <w:t>"</w:t>
      </w:r>
      <w:r w:rsidRPr="0093004C">
        <w:t xml:space="preserve"> information, including one or more of the following </w:t>
      </w:r>
      <w:r>
        <w:t xml:space="preserve">5G </w:t>
      </w:r>
      <w:r w:rsidRPr="0093004C">
        <w:t>ProSe services:</w:t>
      </w:r>
    </w:p>
    <w:p w14:paraId="5884D5A8" w14:textId="77777777" w:rsidR="00C27852" w:rsidRPr="0093004C" w:rsidRDefault="00C27852" w:rsidP="00C27852">
      <w:pPr>
        <w:pStyle w:val="B3"/>
      </w:pPr>
      <w:r w:rsidRPr="0093004C">
        <w:rPr>
          <w:lang w:eastAsia="ko-KR"/>
        </w:rPr>
        <w:t>-</w:t>
      </w:r>
      <w:r w:rsidRPr="0093004C">
        <w:rPr>
          <w:lang w:eastAsia="ko-KR"/>
        </w:rPr>
        <w:tab/>
        <w:t xml:space="preserve">whether </w:t>
      </w:r>
      <w:r w:rsidRPr="0093004C">
        <w:t xml:space="preserve">the UE is authorized to use </w:t>
      </w:r>
      <w:r>
        <w:t xml:space="preserve">5G </w:t>
      </w:r>
      <w:r w:rsidRPr="0093004C">
        <w:t>ProSe Direct Discovery;</w:t>
      </w:r>
    </w:p>
    <w:p w14:paraId="7B057714" w14:textId="77777777" w:rsidR="00C27852" w:rsidRPr="0093004C" w:rsidRDefault="00C27852" w:rsidP="00C27852">
      <w:pPr>
        <w:pStyle w:val="B3"/>
      </w:pPr>
      <w:r w:rsidRPr="0093004C">
        <w:t>-</w:t>
      </w:r>
      <w:r w:rsidRPr="0093004C">
        <w:tab/>
      </w:r>
      <w:r w:rsidRPr="0093004C">
        <w:rPr>
          <w:lang w:eastAsia="ko-KR"/>
        </w:rPr>
        <w:t xml:space="preserve">whether </w:t>
      </w:r>
      <w:r w:rsidRPr="0093004C">
        <w:t xml:space="preserve">the UE is authorized to use </w:t>
      </w:r>
      <w:r>
        <w:t xml:space="preserve">5G </w:t>
      </w:r>
      <w:r w:rsidRPr="0093004C">
        <w:t>ProSe Direct Communication;</w:t>
      </w:r>
    </w:p>
    <w:p w14:paraId="1BB62D6F" w14:textId="77777777" w:rsidR="00C27852" w:rsidRPr="0093004C" w:rsidRDefault="00C27852" w:rsidP="00C27852">
      <w:pPr>
        <w:pStyle w:val="B3"/>
      </w:pPr>
      <w:r w:rsidRPr="0093004C">
        <w:t>-</w:t>
      </w:r>
      <w:r w:rsidRPr="0093004C">
        <w:tab/>
        <w:t xml:space="preserve">whether the UE is authorized to act as a Layer-2 </w:t>
      </w:r>
      <w:r>
        <w:t xml:space="preserve">5G </w:t>
      </w:r>
      <w:r w:rsidRPr="0093004C">
        <w:t>ProSe UE-to-Network Relay;</w:t>
      </w:r>
    </w:p>
    <w:p w14:paraId="36F9B5D8" w14:textId="77777777" w:rsidR="00C27852" w:rsidRPr="0093004C" w:rsidRDefault="00C27852" w:rsidP="00C27852">
      <w:pPr>
        <w:pStyle w:val="B3"/>
      </w:pPr>
      <w:r w:rsidRPr="0093004C">
        <w:t>-</w:t>
      </w:r>
      <w:r w:rsidRPr="0093004C">
        <w:tab/>
        <w:t xml:space="preserve">whether the UE is authorized to act as a Layer-3 </w:t>
      </w:r>
      <w:r>
        <w:t xml:space="preserve">5G </w:t>
      </w:r>
      <w:r w:rsidRPr="0093004C">
        <w:t>ProSe UE-to-Network Relay;</w:t>
      </w:r>
    </w:p>
    <w:p w14:paraId="24C1F3FD" w14:textId="77777777" w:rsidR="00C27852" w:rsidRPr="0093004C" w:rsidRDefault="00C27852" w:rsidP="00C27852">
      <w:pPr>
        <w:pStyle w:val="B3"/>
        <w:rPr>
          <w:lang w:eastAsia="ko-KR"/>
        </w:rPr>
      </w:pPr>
      <w:r w:rsidRPr="0093004C">
        <w:t>-</w:t>
      </w:r>
      <w:r w:rsidRPr="0093004C">
        <w:tab/>
        <w:t xml:space="preserve">whether the UE is authorized to act as a Layer-2 </w:t>
      </w:r>
      <w:r>
        <w:t xml:space="preserve">5G </w:t>
      </w:r>
      <w:r w:rsidRPr="0093004C">
        <w:t>ProSe Remote UE.</w:t>
      </w:r>
    </w:p>
    <w:p w14:paraId="3FBA068E" w14:textId="77777777" w:rsidR="00C27852" w:rsidRPr="0093004C" w:rsidRDefault="00C27852" w:rsidP="00C27852">
      <w:pPr>
        <w:pStyle w:val="B2"/>
      </w:pPr>
      <w:r w:rsidRPr="0093004C">
        <w:lastRenderedPageBreak/>
        <w:t>-</w:t>
      </w:r>
      <w:r w:rsidRPr="0093004C">
        <w:tab/>
        <w:t>ProSe NR UE-PC5-AMBR, used by NG-RAN for the resource management of UE</w:t>
      </w:r>
      <w:r>
        <w:t>'</w:t>
      </w:r>
      <w:r w:rsidRPr="0093004C">
        <w:t xml:space="preserve">s PC5 transmission for </w:t>
      </w:r>
      <w:r>
        <w:t>5G</w:t>
      </w:r>
      <w:r w:rsidRPr="0093004C">
        <w:t xml:space="preserve"> ProSe services in network scheduled mode.</w:t>
      </w:r>
    </w:p>
    <w:p w14:paraId="5E9A40AA" w14:textId="77777777" w:rsidR="00C27852" w:rsidRPr="0093004C" w:rsidRDefault="00C27852" w:rsidP="00C27852">
      <w:pPr>
        <w:pStyle w:val="B2"/>
      </w:pPr>
      <w:r w:rsidRPr="0093004C">
        <w:t>-</w:t>
      </w:r>
      <w:r w:rsidRPr="0093004C">
        <w:tab/>
        <w:t xml:space="preserve">the PC5 QoS parameters for </w:t>
      </w:r>
      <w:r>
        <w:t>5G</w:t>
      </w:r>
      <w:r w:rsidRPr="0093004C">
        <w:t xml:space="preserve"> ProSe used by the NG-RAN for the resource management of UE</w:t>
      </w:r>
      <w:r>
        <w:t>'</w:t>
      </w:r>
      <w:r w:rsidRPr="0093004C">
        <w:t>s PC5 transmission for ProSe services in network scheduled mode.</w:t>
      </w:r>
    </w:p>
    <w:p w14:paraId="5EAF93BF" w14:textId="77777777" w:rsidR="00C27852" w:rsidRPr="0093004C" w:rsidRDefault="00C27852" w:rsidP="00C27852">
      <w:pPr>
        <w:pStyle w:val="B1"/>
      </w:pPr>
      <w:r w:rsidRPr="0093004C">
        <w:t>-</w:t>
      </w:r>
      <w:r w:rsidRPr="0093004C">
        <w:tab/>
        <w:t xml:space="preserve">If the UE is authorised to use </w:t>
      </w:r>
      <w:r>
        <w:t>5G</w:t>
      </w:r>
      <w:r w:rsidRPr="0093004C">
        <w:t xml:space="preserve"> ProSe services, then the AMF should not initiate the release of the signalling connection after the completion of the Registration procedure. The release of the signalling connection relies on the decision of NG-RAN, as specified in TS</w:t>
      </w:r>
      <w:r>
        <w:t> </w:t>
      </w:r>
      <w:r w:rsidRPr="0093004C">
        <w:t>23.502</w:t>
      </w:r>
      <w:r>
        <w:t> </w:t>
      </w:r>
      <w:r w:rsidRPr="0093004C">
        <w:t>[5].</w:t>
      </w:r>
    </w:p>
    <w:bookmarkEnd w:id="23"/>
    <w:bookmarkEnd w:id="24"/>
    <w:bookmarkEnd w:id="25"/>
    <w:bookmarkEnd w:id="26"/>
    <w:p w14:paraId="6D4864E5" w14:textId="77777777" w:rsidR="00CA089A" w:rsidRDefault="00CA089A" w:rsidP="00894F1D">
      <w:pPr>
        <w:rPr>
          <w:lang w:val="en-US" w:eastAsia="en-US"/>
        </w:rPr>
      </w:pPr>
    </w:p>
    <w:p w14:paraId="0D5384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38FC0" w14:textId="77777777" w:rsidR="00646903" w:rsidRDefault="00646903">
      <w:r>
        <w:separator/>
      </w:r>
    </w:p>
    <w:p w14:paraId="141E9969" w14:textId="77777777" w:rsidR="00646903" w:rsidRDefault="00646903"/>
  </w:endnote>
  <w:endnote w:type="continuationSeparator" w:id="0">
    <w:p w14:paraId="38BFC47C" w14:textId="77777777" w:rsidR="00646903" w:rsidRDefault="00646903">
      <w:r>
        <w:continuationSeparator/>
      </w:r>
    </w:p>
    <w:p w14:paraId="2FE19301" w14:textId="77777777" w:rsidR="00646903" w:rsidRDefault="00646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691E1" w14:textId="77777777" w:rsidR="00A1204A" w:rsidRDefault="00A120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8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40C4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CCAEFF" w14:textId="77777777" w:rsidR="006F5DD0" w:rsidRDefault="006F5D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AFDB5" w14:textId="77777777" w:rsidR="00A1204A" w:rsidRDefault="00A120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31001" w14:textId="77777777" w:rsidR="00646903" w:rsidRDefault="00646903">
      <w:r>
        <w:separator/>
      </w:r>
    </w:p>
    <w:p w14:paraId="45A9ED59" w14:textId="77777777" w:rsidR="00646903" w:rsidRDefault="00646903"/>
  </w:footnote>
  <w:footnote w:type="continuationSeparator" w:id="0">
    <w:p w14:paraId="52AA512B" w14:textId="77777777" w:rsidR="00646903" w:rsidRDefault="00646903">
      <w:r>
        <w:continuationSeparator/>
      </w:r>
    </w:p>
    <w:p w14:paraId="6AF8CB7D" w14:textId="77777777" w:rsidR="00646903" w:rsidRDefault="006469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2B3AD" w14:textId="77777777" w:rsidR="006F5DD0" w:rsidRDefault="006F5DD0"/>
  <w:p w14:paraId="4593E22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2E83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347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E1BC4">
      <w:rPr>
        <w:rFonts w:ascii="Arial" w:hAnsi="Arial" w:cs="Arial"/>
        <w:b/>
        <w:bCs/>
        <w:noProof/>
        <w:sz w:val="18"/>
      </w:rPr>
      <w:t>3</w:t>
    </w:r>
    <w:r>
      <w:rPr>
        <w:rFonts w:ascii="Arial" w:hAnsi="Arial" w:cs="Arial"/>
        <w:b/>
        <w:bCs/>
        <w:sz w:val="18"/>
      </w:rPr>
      <w:fldChar w:fldCharType="end"/>
    </w:r>
  </w:p>
  <w:p w14:paraId="0546B720" w14:textId="77777777" w:rsidR="006F5DD0" w:rsidRDefault="006F5D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A3CCA" w14:textId="77777777" w:rsidR="00A1204A" w:rsidRDefault="00A12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B02"/>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B8"/>
    <w:rsid w:val="000F0450"/>
    <w:rsid w:val="000F06D8"/>
    <w:rsid w:val="000F3035"/>
    <w:rsid w:val="000F45BA"/>
    <w:rsid w:val="000F5D71"/>
    <w:rsid w:val="000F5E59"/>
    <w:rsid w:val="000F60B7"/>
    <w:rsid w:val="000F67B7"/>
    <w:rsid w:val="000F77CC"/>
    <w:rsid w:val="000F7F37"/>
    <w:rsid w:val="0010191A"/>
    <w:rsid w:val="00101FFB"/>
    <w:rsid w:val="0010409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83A"/>
    <w:rsid w:val="001D0433"/>
    <w:rsid w:val="001D06A4"/>
    <w:rsid w:val="001D1200"/>
    <w:rsid w:val="001D1FB4"/>
    <w:rsid w:val="001D2DF9"/>
    <w:rsid w:val="001E0DF5"/>
    <w:rsid w:val="001E125D"/>
    <w:rsid w:val="001E1BC4"/>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FE1"/>
    <w:rsid w:val="002406EC"/>
    <w:rsid w:val="00241D00"/>
    <w:rsid w:val="00241E53"/>
    <w:rsid w:val="0024206B"/>
    <w:rsid w:val="00242A2F"/>
    <w:rsid w:val="002431C9"/>
    <w:rsid w:val="00243E0D"/>
    <w:rsid w:val="0024488D"/>
    <w:rsid w:val="0024593C"/>
    <w:rsid w:val="002460C3"/>
    <w:rsid w:val="002464B3"/>
    <w:rsid w:val="002466AC"/>
    <w:rsid w:val="00246DE7"/>
    <w:rsid w:val="0024781C"/>
    <w:rsid w:val="00247CAC"/>
    <w:rsid w:val="00247D8B"/>
    <w:rsid w:val="00247FFA"/>
    <w:rsid w:val="00250064"/>
    <w:rsid w:val="00252101"/>
    <w:rsid w:val="0025240D"/>
    <w:rsid w:val="00252DDE"/>
    <w:rsid w:val="002540E2"/>
    <w:rsid w:val="0025420F"/>
    <w:rsid w:val="00254D03"/>
    <w:rsid w:val="0025520E"/>
    <w:rsid w:val="002565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46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0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9D"/>
    <w:rsid w:val="003142A3"/>
    <w:rsid w:val="0031486D"/>
    <w:rsid w:val="003153C7"/>
    <w:rsid w:val="00316798"/>
    <w:rsid w:val="00317BA6"/>
    <w:rsid w:val="0032148E"/>
    <w:rsid w:val="0032155D"/>
    <w:rsid w:val="00323DAB"/>
    <w:rsid w:val="003244C5"/>
    <w:rsid w:val="00324F09"/>
    <w:rsid w:val="00325BE6"/>
    <w:rsid w:val="003264F1"/>
    <w:rsid w:val="00327CA6"/>
    <w:rsid w:val="00331B7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C8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A86"/>
    <w:rsid w:val="004774B4"/>
    <w:rsid w:val="00481CD8"/>
    <w:rsid w:val="004821D9"/>
    <w:rsid w:val="004829A0"/>
    <w:rsid w:val="00482DD7"/>
    <w:rsid w:val="00482F42"/>
    <w:rsid w:val="00483322"/>
    <w:rsid w:val="00483E3C"/>
    <w:rsid w:val="00485470"/>
    <w:rsid w:val="004862C2"/>
    <w:rsid w:val="0048675E"/>
    <w:rsid w:val="00487CCB"/>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FF"/>
    <w:rsid w:val="004C6763"/>
    <w:rsid w:val="004C6ACF"/>
    <w:rsid w:val="004C738E"/>
    <w:rsid w:val="004D0285"/>
    <w:rsid w:val="004D051B"/>
    <w:rsid w:val="004D0CAD"/>
    <w:rsid w:val="004D1C86"/>
    <w:rsid w:val="004D1D31"/>
    <w:rsid w:val="004D1D8B"/>
    <w:rsid w:val="004D2A5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33"/>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DF"/>
    <w:rsid w:val="0055150E"/>
    <w:rsid w:val="00552D00"/>
    <w:rsid w:val="00552EDB"/>
    <w:rsid w:val="0055392F"/>
    <w:rsid w:val="00553C48"/>
    <w:rsid w:val="00554C55"/>
    <w:rsid w:val="00555F6C"/>
    <w:rsid w:val="00556068"/>
    <w:rsid w:val="005568FB"/>
    <w:rsid w:val="00561209"/>
    <w:rsid w:val="005612D1"/>
    <w:rsid w:val="0056459E"/>
    <w:rsid w:val="005657E5"/>
    <w:rsid w:val="0056662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4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752"/>
    <w:rsid w:val="00646281"/>
    <w:rsid w:val="006462C1"/>
    <w:rsid w:val="00646903"/>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7B9"/>
    <w:rsid w:val="00690B18"/>
    <w:rsid w:val="00691090"/>
    <w:rsid w:val="00691976"/>
    <w:rsid w:val="00692A94"/>
    <w:rsid w:val="00692CBA"/>
    <w:rsid w:val="006934FB"/>
    <w:rsid w:val="00696865"/>
    <w:rsid w:val="0069689F"/>
    <w:rsid w:val="0069690B"/>
    <w:rsid w:val="00696998"/>
    <w:rsid w:val="006974E6"/>
    <w:rsid w:val="006A1154"/>
    <w:rsid w:val="006A2C65"/>
    <w:rsid w:val="006A3AB0"/>
    <w:rsid w:val="006A3DDC"/>
    <w:rsid w:val="006A4B39"/>
    <w:rsid w:val="006A6DF0"/>
    <w:rsid w:val="006A770B"/>
    <w:rsid w:val="006B02B8"/>
    <w:rsid w:val="006B043A"/>
    <w:rsid w:val="006B134E"/>
    <w:rsid w:val="006B2DBC"/>
    <w:rsid w:val="006B3143"/>
    <w:rsid w:val="006B3A95"/>
    <w:rsid w:val="006B4823"/>
    <w:rsid w:val="006B48E8"/>
    <w:rsid w:val="006B5909"/>
    <w:rsid w:val="006C02F9"/>
    <w:rsid w:val="006C042F"/>
    <w:rsid w:val="006C0A54"/>
    <w:rsid w:val="006C1208"/>
    <w:rsid w:val="006C19A0"/>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7D8"/>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74"/>
    <w:rsid w:val="00730B98"/>
    <w:rsid w:val="00731985"/>
    <w:rsid w:val="00734562"/>
    <w:rsid w:val="00734DB5"/>
    <w:rsid w:val="00735A00"/>
    <w:rsid w:val="007362CE"/>
    <w:rsid w:val="007375A8"/>
    <w:rsid w:val="00737642"/>
    <w:rsid w:val="007403DF"/>
    <w:rsid w:val="007409A7"/>
    <w:rsid w:val="00740DC9"/>
    <w:rsid w:val="00743242"/>
    <w:rsid w:val="007445FE"/>
    <w:rsid w:val="00744FCE"/>
    <w:rsid w:val="00745D9C"/>
    <w:rsid w:val="00750C09"/>
    <w:rsid w:val="007516E8"/>
    <w:rsid w:val="007518AE"/>
    <w:rsid w:val="00754C4F"/>
    <w:rsid w:val="0075550E"/>
    <w:rsid w:val="00756755"/>
    <w:rsid w:val="00757168"/>
    <w:rsid w:val="007573CC"/>
    <w:rsid w:val="0076013E"/>
    <w:rsid w:val="00762063"/>
    <w:rsid w:val="00762143"/>
    <w:rsid w:val="00762A9C"/>
    <w:rsid w:val="00763E75"/>
    <w:rsid w:val="007667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488"/>
    <w:rsid w:val="007D3C8C"/>
    <w:rsid w:val="007D4832"/>
    <w:rsid w:val="007D4A0E"/>
    <w:rsid w:val="007D572B"/>
    <w:rsid w:val="007E00BC"/>
    <w:rsid w:val="007E142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B5"/>
    <w:rsid w:val="00807E74"/>
    <w:rsid w:val="008103FE"/>
    <w:rsid w:val="00811981"/>
    <w:rsid w:val="00811BA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45"/>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C0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1B"/>
    <w:rsid w:val="00945C17"/>
    <w:rsid w:val="00947C57"/>
    <w:rsid w:val="00950198"/>
    <w:rsid w:val="0095058A"/>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EA"/>
    <w:rsid w:val="009700B6"/>
    <w:rsid w:val="00972044"/>
    <w:rsid w:val="00975CE0"/>
    <w:rsid w:val="009761CF"/>
    <w:rsid w:val="00976391"/>
    <w:rsid w:val="009772F8"/>
    <w:rsid w:val="009807B3"/>
    <w:rsid w:val="00980867"/>
    <w:rsid w:val="009814E8"/>
    <w:rsid w:val="00981BB9"/>
    <w:rsid w:val="009821D2"/>
    <w:rsid w:val="009822BD"/>
    <w:rsid w:val="0098252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36"/>
    <w:rsid w:val="00A033A4"/>
    <w:rsid w:val="00A0477C"/>
    <w:rsid w:val="00A0497E"/>
    <w:rsid w:val="00A0509F"/>
    <w:rsid w:val="00A05A6B"/>
    <w:rsid w:val="00A07106"/>
    <w:rsid w:val="00A10BDE"/>
    <w:rsid w:val="00A118D1"/>
    <w:rsid w:val="00A1204A"/>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7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BD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91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06"/>
    <w:rsid w:val="00BC19AC"/>
    <w:rsid w:val="00BC1CE4"/>
    <w:rsid w:val="00BC23D0"/>
    <w:rsid w:val="00BC2519"/>
    <w:rsid w:val="00BC30A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852"/>
    <w:rsid w:val="00C27B02"/>
    <w:rsid w:val="00C3209E"/>
    <w:rsid w:val="00C3212E"/>
    <w:rsid w:val="00C34C12"/>
    <w:rsid w:val="00C34F3A"/>
    <w:rsid w:val="00C36359"/>
    <w:rsid w:val="00C36979"/>
    <w:rsid w:val="00C36E24"/>
    <w:rsid w:val="00C37160"/>
    <w:rsid w:val="00C40177"/>
    <w:rsid w:val="00C4043D"/>
    <w:rsid w:val="00C40D64"/>
    <w:rsid w:val="00C42557"/>
    <w:rsid w:val="00C433AE"/>
    <w:rsid w:val="00C43418"/>
    <w:rsid w:val="00C43604"/>
    <w:rsid w:val="00C4361F"/>
    <w:rsid w:val="00C44C38"/>
    <w:rsid w:val="00C45A3F"/>
    <w:rsid w:val="00C46228"/>
    <w:rsid w:val="00C46FB5"/>
    <w:rsid w:val="00C47B3F"/>
    <w:rsid w:val="00C51CC5"/>
    <w:rsid w:val="00C52444"/>
    <w:rsid w:val="00C52C13"/>
    <w:rsid w:val="00C530DD"/>
    <w:rsid w:val="00C541F2"/>
    <w:rsid w:val="00C54513"/>
    <w:rsid w:val="00C548C2"/>
    <w:rsid w:val="00C5511B"/>
    <w:rsid w:val="00C55399"/>
    <w:rsid w:val="00C578D2"/>
    <w:rsid w:val="00C627BE"/>
    <w:rsid w:val="00C636C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00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91"/>
    <w:rsid w:val="00CE34A4"/>
    <w:rsid w:val="00CE682B"/>
    <w:rsid w:val="00CE73D7"/>
    <w:rsid w:val="00CE75A3"/>
    <w:rsid w:val="00CF0032"/>
    <w:rsid w:val="00CF057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E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8B"/>
    <w:rsid w:val="00D710EE"/>
    <w:rsid w:val="00D7132C"/>
    <w:rsid w:val="00D72284"/>
    <w:rsid w:val="00D7285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2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F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DBD"/>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B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E5"/>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E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FF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C2785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5CCB4EE-652E-4266-B5F5-DC02E335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Tuesday</cp:lastModifiedBy>
  <cp:revision>5</cp:revision>
  <cp:lastPrinted>2018-08-13T16:59:00Z</cp:lastPrinted>
  <dcterms:created xsi:type="dcterms:W3CDTF">2021-08-27T11:27:00Z</dcterms:created>
  <dcterms:modified xsi:type="dcterms:W3CDTF">2021-08-27T11:28:00Z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